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授权说明书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jc w:val="center"/>
        <w:rPr>
          <w:rFonts w:ascii="微软雅黑" w:hAnsi="微软雅黑" w:eastAsia="微软雅黑" w:cs="微软雅黑"/>
          <w:szCs w:val="21"/>
        </w:rPr>
      </w:pPr>
    </w:p>
    <w:p>
      <w:pPr>
        <w:spacing w:line="440" w:lineRule="exact"/>
        <w:jc w:val="left"/>
        <w:rPr>
          <w:rFonts w:hint="eastAsia" w:ascii="仿宋_GB2312" w:hAnsi="微软雅黑" w:eastAsia="仿宋_GB2312" w:cs="微软雅黑"/>
          <w:b/>
          <w:sz w:val="24"/>
          <w:szCs w:val="21"/>
        </w:rPr>
      </w:pPr>
      <w:r>
        <w:rPr>
          <w:rFonts w:hint="eastAsia" w:ascii="仿宋_GB2312" w:hAnsi="微软雅黑" w:eastAsia="仿宋_GB2312" w:cs="微软雅黑"/>
          <w:b/>
          <w:sz w:val="24"/>
          <w:szCs w:val="21"/>
        </w:rPr>
        <w:t>中国移动通信集团有限公司：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jc w:val="center"/>
        <w:rPr>
          <w:rFonts w:hint="eastAsia" w:ascii="仿宋_GB2312" w:hAnsi="微软雅黑" w:eastAsia="仿宋_GB2312" w:cs="微软雅黑"/>
          <w:sz w:val="24"/>
          <w:szCs w:val="21"/>
        </w:rPr>
      </w:pPr>
    </w:p>
    <w:p>
      <w:pPr>
        <w:spacing w:line="440" w:lineRule="exact"/>
        <w:rPr>
          <w:rFonts w:hint="eastAsia" w:ascii="仿宋_GB2312" w:hAnsi="微软雅黑" w:eastAsia="仿宋_GB2312" w:cs="微软雅黑"/>
          <w:b/>
          <w:sz w:val="24"/>
          <w:szCs w:val="21"/>
        </w:rPr>
      </w:pPr>
      <w:r>
        <w:rPr>
          <w:rFonts w:hint="eastAsia" w:ascii="仿宋_GB2312" w:hAnsi="微软雅黑" w:eastAsia="仿宋_GB2312" w:cs="微软雅黑"/>
          <w:b/>
          <w:sz w:val="24"/>
          <w:szCs w:val="21"/>
        </w:rPr>
        <w:t>授权方：XXXXXXXXXX</w:t>
      </w:r>
    </w:p>
    <w:p>
      <w:pPr>
        <w:spacing w:line="440" w:lineRule="exact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 xml:space="preserve">联系人： </w:t>
      </w:r>
    </w:p>
    <w:p>
      <w:pPr>
        <w:spacing w:line="440" w:lineRule="exact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>联系电话：</w:t>
      </w:r>
    </w:p>
    <w:p>
      <w:pPr>
        <w:spacing w:line="440" w:lineRule="exact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>联系邮箱：</w:t>
      </w:r>
    </w:p>
    <w:p>
      <w:pPr>
        <w:spacing w:line="440" w:lineRule="exact"/>
        <w:rPr>
          <w:rFonts w:hint="eastAsia" w:ascii="仿宋_GB2312" w:hAnsi="微软雅黑" w:eastAsia="仿宋_GB2312" w:cs="微软雅黑"/>
          <w:sz w:val="24"/>
          <w:szCs w:val="21"/>
        </w:rPr>
      </w:pPr>
    </w:p>
    <w:p>
      <w:pPr>
        <w:spacing w:line="440" w:lineRule="exact"/>
        <w:rPr>
          <w:rFonts w:hint="eastAsia" w:ascii="仿宋_GB2312" w:hAnsi="微软雅黑" w:eastAsia="仿宋_GB2312" w:cs="微软雅黑"/>
          <w:b/>
          <w:sz w:val="24"/>
          <w:szCs w:val="21"/>
        </w:rPr>
      </w:pPr>
      <w:r>
        <w:rPr>
          <w:rFonts w:hint="eastAsia" w:ascii="仿宋_GB2312" w:hAnsi="微软雅黑" w:eastAsia="仿宋_GB2312" w:cs="微软雅黑"/>
          <w:b/>
          <w:sz w:val="24"/>
          <w:szCs w:val="21"/>
        </w:rPr>
        <w:t>被授权方：</w:t>
      </w:r>
    </w:p>
    <w:p>
      <w:pPr>
        <w:spacing w:line="440" w:lineRule="exact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 xml:space="preserve">联系人：    </w:t>
      </w:r>
    </w:p>
    <w:p>
      <w:pPr>
        <w:spacing w:line="440" w:lineRule="exact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>联系方式</w:t>
      </w:r>
    </w:p>
    <w:p>
      <w:pPr>
        <w:spacing w:line="440" w:lineRule="exact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 xml:space="preserve">联系邮箱： </w:t>
      </w:r>
    </w:p>
    <w:p>
      <w:pPr>
        <w:spacing w:line="440" w:lineRule="exact"/>
        <w:rPr>
          <w:rFonts w:hint="eastAsia" w:ascii="仿宋_GB2312" w:hAnsi="微软雅黑" w:eastAsia="仿宋_GB2312" w:cs="微软雅黑"/>
          <w:sz w:val="24"/>
          <w:szCs w:val="21"/>
        </w:rPr>
      </w:pPr>
    </w:p>
    <w:p>
      <w:pPr>
        <w:spacing w:line="440" w:lineRule="exact"/>
        <w:ind w:firstLine="420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>授权方系</w:t>
      </w:r>
      <w:r>
        <w:rPr>
          <w:rFonts w:hint="eastAsia" w:ascii="仿宋_GB2312" w:hAnsi="微软雅黑" w:eastAsia="仿宋_GB2312" w:cs="微软雅黑"/>
          <w:b/>
          <w:sz w:val="24"/>
          <w:szCs w:val="21"/>
        </w:rPr>
        <w:t>XXXXX</w:t>
      </w:r>
      <w:r>
        <w:rPr>
          <w:rFonts w:hint="eastAsia" w:ascii="仿宋_GB2312" w:hAnsi="微软雅黑" w:eastAsia="仿宋_GB2312" w:cs="微软雅黑"/>
          <w:sz w:val="24"/>
          <w:szCs w:val="21"/>
        </w:rPr>
        <w:t>产品的开发运营方，授权【            】为与贵司开展</w:t>
      </w:r>
      <w:r>
        <w:rPr>
          <w:rFonts w:hint="eastAsia" w:ascii="仿宋_GB2312" w:hAnsi="微软雅黑" w:eastAsia="仿宋_GB2312" w:cs="微软雅黑"/>
          <w:b/>
          <w:sz w:val="24"/>
          <w:szCs w:val="21"/>
        </w:rPr>
        <w:t>XXXXX</w:t>
      </w:r>
      <w:r>
        <w:rPr>
          <w:rFonts w:hint="eastAsia" w:ascii="仿宋_GB2312" w:hAnsi="微软雅黑" w:eastAsia="仿宋_GB2312" w:cs="微软雅黑"/>
          <w:sz w:val="24"/>
          <w:szCs w:val="21"/>
        </w:rPr>
        <w:t>权益合作的独家代理商，不含转授权，其代理权限如下：</w:t>
      </w:r>
    </w:p>
    <w:p>
      <w:pPr>
        <w:spacing w:line="440" w:lineRule="exact"/>
        <w:ind w:firstLine="420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b/>
          <w:sz w:val="24"/>
          <w:szCs w:val="21"/>
        </w:rPr>
        <w:t>1、授权代理产品：XXXXX</w:t>
      </w:r>
      <w:r>
        <w:rPr>
          <w:rFonts w:hint="eastAsia" w:ascii="仿宋_GB2312" w:hAnsi="微软雅黑" w:eastAsia="仿宋_GB2312" w:cs="微软雅黑"/>
          <w:color w:val="000000"/>
          <w:kern w:val="0"/>
          <w:sz w:val="24"/>
          <w:szCs w:val="21"/>
        </w:rPr>
        <w:t>、</w:t>
      </w:r>
      <w:r>
        <w:rPr>
          <w:rFonts w:hint="eastAsia" w:ascii="仿宋_GB2312" w:hAnsi="微软雅黑" w:eastAsia="仿宋_GB2312" w:cs="微软雅黑"/>
          <w:b/>
          <w:sz w:val="24"/>
          <w:szCs w:val="21"/>
        </w:rPr>
        <w:t>XXXXX</w:t>
      </w:r>
      <w:r>
        <w:rPr>
          <w:rFonts w:hint="eastAsia" w:ascii="仿宋_GB2312" w:hAnsi="微软雅黑" w:eastAsia="仿宋_GB2312" w:cs="微软雅黑"/>
          <w:color w:val="000000"/>
          <w:kern w:val="0"/>
          <w:sz w:val="24"/>
          <w:szCs w:val="21"/>
        </w:rPr>
        <w:t>（请列举）</w:t>
      </w:r>
    </w:p>
    <w:p>
      <w:pPr>
        <w:spacing w:line="440" w:lineRule="exact"/>
        <w:ind w:firstLine="420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b/>
          <w:sz w:val="24"/>
          <w:szCs w:val="21"/>
        </w:rPr>
        <w:t>2、授权代理期限：</w:t>
      </w:r>
      <w:r>
        <w:rPr>
          <w:rFonts w:hint="eastAsia" w:ascii="仿宋_GB2312" w:hAnsi="微软雅黑" w:eastAsia="仿宋_GB2312" w:cs="微软雅黑"/>
          <w:sz w:val="24"/>
          <w:szCs w:val="21"/>
        </w:rPr>
        <w:t>自</w:t>
      </w:r>
      <w:r>
        <w:rPr>
          <w:rFonts w:hint="eastAsia" w:ascii="仿宋_GB2312" w:hAnsi="微软雅黑" w:eastAsia="仿宋_GB2312" w:cs="微软雅黑"/>
          <w:b/>
          <w:sz w:val="24"/>
          <w:szCs w:val="21"/>
        </w:rPr>
        <w:t>XXXX</w:t>
      </w:r>
      <w:r>
        <w:rPr>
          <w:rFonts w:hint="eastAsia" w:ascii="仿宋_GB2312" w:hAnsi="微软雅黑" w:eastAsia="仿宋_GB2312" w:cs="微软雅黑"/>
          <w:sz w:val="24"/>
          <w:szCs w:val="21"/>
        </w:rPr>
        <w:t>年</w:t>
      </w:r>
      <w:r>
        <w:rPr>
          <w:rFonts w:hint="eastAsia" w:ascii="仿宋_GB2312" w:hAnsi="微软雅黑" w:eastAsia="仿宋_GB2312" w:cs="微软雅黑"/>
          <w:b/>
          <w:sz w:val="24"/>
          <w:szCs w:val="21"/>
        </w:rPr>
        <w:t>XX</w:t>
      </w:r>
      <w:r>
        <w:rPr>
          <w:rFonts w:hint="eastAsia" w:ascii="仿宋_GB2312" w:hAnsi="微软雅黑" w:eastAsia="仿宋_GB2312" w:cs="微软雅黑"/>
          <w:sz w:val="24"/>
          <w:szCs w:val="21"/>
        </w:rPr>
        <w:t>月</w:t>
      </w:r>
      <w:r>
        <w:rPr>
          <w:rFonts w:hint="eastAsia" w:ascii="仿宋_GB2312" w:hAnsi="微软雅黑" w:eastAsia="仿宋_GB2312" w:cs="微软雅黑"/>
          <w:b/>
          <w:sz w:val="24"/>
          <w:szCs w:val="21"/>
        </w:rPr>
        <w:t>XX</w:t>
      </w:r>
      <w:r>
        <w:rPr>
          <w:rFonts w:hint="eastAsia" w:ascii="仿宋_GB2312" w:hAnsi="微软雅黑" w:eastAsia="仿宋_GB2312" w:cs="微软雅黑"/>
          <w:sz w:val="24"/>
          <w:szCs w:val="21"/>
        </w:rPr>
        <w:t>日起至</w:t>
      </w:r>
      <w:r>
        <w:rPr>
          <w:rFonts w:hint="eastAsia" w:ascii="仿宋_GB2312" w:hAnsi="微软雅黑" w:eastAsia="仿宋_GB2312" w:cs="微软雅黑"/>
          <w:b/>
          <w:sz w:val="24"/>
          <w:szCs w:val="21"/>
        </w:rPr>
        <w:t>XXXX</w:t>
      </w:r>
      <w:r>
        <w:rPr>
          <w:rFonts w:hint="eastAsia" w:ascii="仿宋_GB2312" w:hAnsi="微软雅黑" w:eastAsia="仿宋_GB2312" w:cs="微软雅黑"/>
          <w:sz w:val="24"/>
          <w:szCs w:val="21"/>
        </w:rPr>
        <w:t>年</w:t>
      </w:r>
      <w:r>
        <w:rPr>
          <w:rFonts w:hint="eastAsia" w:ascii="仿宋_GB2312" w:hAnsi="微软雅黑" w:eastAsia="仿宋_GB2312" w:cs="微软雅黑"/>
          <w:b/>
          <w:sz w:val="24"/>
          <w:szCs w:val="21"/>
        </w:rPr>
        <w:t>XX</w:t>
      </w:r>
      <w:r>
        <w:rPr>
          <w:rFonts w:hint="eastAsia" w:ascii="仿宋_GB2312" w:hAnsi="微软雅黑" w:eastAsia="仿宋_GB2312" w:cs="微软雅黑"/>
          <w:sz w:val="24"/>
          <w:szCs w:val="21"/>
        </w:rPr>
        <w:t>月</w:t>
      </w:r>
      <w:r>
        <w:rPr>
          <w:rFonts w:hint="eastAsia" w:ascii="仿宋_GB2312" w:hAnsi="微软雅黑" w:eastAsia="仿宋_GB2312" w:cs="微软雅黑"/>
          <w:b/>
          <w:sz w:val="24"/>
          <w:szCs w:val="21"/>
        </w:rPr>
        <w:t>XX</w:t>
      </w:r>
      <w:r>
        <w:rPr>
          <w:rFonts w:hint="eastAsia" w:ascii="仿宋_GB2312" w:hAnsi="微软雅黑" w:eastAsia="仿宋_GB2312" w:cs="微软雅黑"/>
          <w:sz w:val="24"/>
          <w:szCs w:val="21"/>
        </w:rPr>
        <w:t>日止。</w:t>
      </w:r>
    </w:p>
    <w:p>
      <w:pPr>
        <w:spacing w:line="440" w:lineRule="exact"/>
        <w:ind w:firstLine="420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b/>
          <w:sz w:val="24"/>
          <w:szCs w:val="21"/>
        </w:rPr>
        <w:t>3、授权内容：</w:t>
      </w:r>
      <w:r>
        <w:rPr>
          <w:rFonts w:hint="eastAsia" w:ascii="仿宋_GB2312" w:hAnsi="微软雅黑" w:eastAsia="仿宋_GB2312" w:cs="微软雅黑"/>
          <w:sz w:val="24"/>
          <w:szCs w:val="21"/>
        </w:rPr>
        <w:t>授权被授权方作为购销代理商，参与中国移动权益合作项目。</w:t>
      </w:r>
    </w:p>
    <w:p>
      <w:pPr>
        <w:spacing w:line="440" w:lineRule="exact"/>
        <w:ind w:firstLine="420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b/>
          <w:sz w:val="24"/>
          <w:szCs w:val="21"/>
        </w:rPr>
        <w:t>4、授权说明：</w:t>
      </w:r>
      <w:r>
        <w:rPr>
          <w:rFonts w:hint="eastAsia" w:ascii="仿宋_GB2312" w:hAnsi="微软雅黑" w:eastAsia="仿宋_GB2312" w:cs="微软雅黑"/>
          <w:sz w:val="24"/>
          <w:szCs w:val="21"/>
        </w:rPr>
        <w:t>该授权对中国移动通信集团有限公司及其子（分）公司、体系内专业公司均有效。如被授权方在3个月内未</w:t>
      </w:r>
      <w:r>
        <w:rPr>
          <w:rFonts w:hint="eastAsia" w:ascii="仿宋_GB2312" w:hAnsi="微软雅黑" w:eastAsia="仿宋_GB2312" w:cs="微软雅黑"/>
          <w:sz w:val="24"/>
          <w:szCs w:val="21"/>
          <w:lang w:val="en-US" w:eastAsia="zh-CN"/>
        </w:rPr>
        <w:t>成功申报</w:t>
      </w:r>
      <w:r>
        <w:rPr>
          <w:rFonts w:hint="eastAsia" w:ascii="仿宋_GB2312" w:hAnsi="微软雅黑" w:eastAsia="仿宋_GB2312" w:cs="微软雅黑"/>
          <w:sz w:val="24"/>
          <w:szCs w:val="21"/>
        </w:rPr>
        <w:t>中国移动全网权益合作项目（含不符合</w:t>
      </w:r>
      <w:r>
        <w:rPr>
          <w:rFonts w:hint="eastAsia" w:ascii="仿宋_GB2312" w:hAnsi="微软雅黑" w:eastAsia="仿宋_GB2312" w:cs="微软雅黑"/>
          <w:sz w:val="24"/>
          <w:szCs w:val="21"/>
          <w:lang w:val="en-US" w:eastAsia="zh-CN"/>
        </w:rPr>
        <w:t>申报</w:t>
      </w:r>
      <w:r>
        <w:rPr>
          <w:rFonts w:hint="eastAsia" w:ascii="仿宋_GB2312" w:hAnsi="微软雅黑" w:eastAsia="仿宋_GB2312" w:cs="微软雅黑"/>
          <w:sz w:val="24"/>
          <w:szCs w:val="21"/>
        </w:rPr>
        <w:t>要求），或者有违反本授权书代理权限情形，本授权书自动终止，授权方有权要求被授权方立即停止使用授权方名义参与</w:t>
      </w:r>
      <w:r>
        <w:rPr>
          <w:rFonts w:hint="eastAsia" w:ascii="仿宋_GB2312" w:hAnsi="微软雅黑" w:eastAsia="仿宋_GB2312" w:cs="微软雅黑"/>
          <w:sz w:val="24"/>
          <w:szCs w:val="21"/>
          <w:lang w:val="en-US" w:eastAsia="zh-CN"/>
        </w:rPr>
        <w:t>中国移动权益合作</w:t>
      </w:r>
      <w:r>
        <w:rPr>
          <w:rFonts w:hint="eastAsia" w:ascii="仿宋_GB2312" w:hAnsi="微软雅黑" w:eastAsia="仿宋_GB2312" w:cs="微软雅黑"/>
          <w:sz w:val="24"/>
          <w:szCs w:val="21"/>
        </w:rPr>
        <w:t>项目，且授权方有权追究被授权方的法律责任。</w:t>
      </w:r>
    </w:p>
    <w:p>
      <w:pPr>
        <w:spacing w:line="440" w:lineRule="exact"/>
        <w:ind w:firstLine="420"/>
        <w:rPr>
          <w:rFonts w:hint="eastAsia" w:ascii="仿宋_GB2312" w:hAnsi="微软雅黑" w:eastAsia="仿宋_GB2312" w:cs="微软雅黑"/>
          <w:sz w:val="24"/>
          <w:szCs w:val="21"/>
        </w:rPr>
      </w:pPr>
      <w:bookmarkStart w:id="0" w:name="_GoBack"/>
      <w:bookmarkEnd w:id="0"/>
    </w:p>
    <w:p>
      <w:pPr>
        <w:spacing w:line="440" w:lineRule="exact"/>
        <w:ind w:firstLine="420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>特此授权。</w:t>
      </w:r>
    </w:p>
    <w:p>
      <w:pPr>
        <w:spacing w:line="440" w:lineRule="exact"/>
        <w:ind w:firstLine="420"/>
        <w:rPr>
          <w:rFonts w:hint="eastAsia" w:ascii="仿宋_GB2312" w:hAnsi="微软雅黑" w:eastAsia="仿宋_GB2312" w:cs="微软雅黑"/>
          <w:sz w:val="24"/>
          <w:szCs w:val="21"/>
        </w:rPr>
      </w:pPr>
    </w:p>
    <w:p>
      <w:pPr>
        <w:spacing w:line="440" w:lineRule="exact"/>
        <w:jc w:val="right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>(公司名称，加盖公章)</w:t>
      </w:r>
    </w:p>
    <w:p>
      <w:pPr>
        <w:spacing w:line="440" w:lineRule="exact"/>
        <w:jc w:val="right"/>
        <w:rPr>
          <w:rFonts w:hint="eastAsia" w:ascii="仿宋_GB2312" w:hAnsi="微软雅黑" w:eastAsia="仿宋_GB2312" w:cs="微软雅黑"/>
          <w:sz w:val="24"/>
          <w:szCs w:val="21"/>
        </w:rPr>
      </w:pPr>
      <w:r>
        <w:rPr>
          <w:rFonts w:hint="eastAsia" w:ascii="仿宋_GB2312" w:hAnsi="微软雅黑" w:eastAsia="仿宋_GB2312" w:cs="微软雅黑"/>
          <w:sz w:val="24"/>
          <w:szCs w:val="21"/>
        </w:rPr>
        <w:t>                         年  月  日</w:t>
      </w:r>
    </w:p>
    <w:p>
      <w:pPr>
        <w:spacing w:line="440" w:lineRule="exact"/>
        <w:rPr>
          <w:rFonts w:hint="eastAsia" w:ascii="仿宋_GB2312" w:hAnsi="微软雅黑" w:eastAsia="仿宋_GB2312" w:cs="微软雅黑"/>
          <w:sz w:val="24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06"/>
    <w:rsid w:val="000017F0"/>
    <w:rsid w:val="00025D41"/>
    <w:rsid w:val="000335E6"/>
    <w:rsid w:val="00053F13"/>
    <w:rsid w:val="00073831"/>
    <w:rsid w:val="0007770D"/>
    <w:rsid w:val="00092FEA"/>
    <w:rsid w:val="000E2614"/>
    <w:rsid w:val="000F0723"/>
    <w:rsid w:val="00147D72"/>
    <w:rsid w:val="00182817"/>
    <w:rsid w:val="001964EB"/>
    <w:rsid w:val="001A3354"/>
    <w:rsid w:val="00211B87"/>
    <w:rsid w:val="00213633"/>
    <w:rsid w:val="002321F7"/>
    <w:rsid w:val="002A7EEF"/>
    <w:rsid w:val="002B296F"/>
    <w:rsid w:val="002B60B4"/>
    <w:rsid w:val="002F3D95"/>
    <w:rsid w:val="00321583"/>
    <w:rsid w:val="0034176D"/>
    <w:rsid w:val="00361680"/>
    <w:rsid w:val="003B6B70"/>
    <w:rsid w:val="00426657"/>
    <w:rsid w:val="00453162"/>
    <w:rsid w:val="00465E0D"/>
    <w:rsid w:val="004D28DC"/>
    <w:rsid w:val="0051034B"/>
    <w:rsid w:val="00515493"/>
    <w:rsid w:val="00540DCD"/>
    <w:rsid w:val="00553CF7"/>
    <w:rsid w:val="005E69C0"/>
    <w:rsid w:val="005F6827"/>
    <w:rsid w:val="0060191B"/>
    <w:rsid w:val="0064193A"/>
    <w:rsid w:val="00670876"/>
    <w:rsid w:val="00692798"/>
    <w:rsid w:val="006950C3"/>
    <w:rsid w:val="006C5B52"/>
    <w:rsid w:val="006C7596"/>
    <w:rsid w:val="006D5F22"/>
    <w:rsid w:val="007079CD"/>
    <w:rsid w:val="007166A8"/>
    <w:rsid w:val="007419DA"/>
    <w:rsid w:val="007500BE"/>
    <w:rsid w:val="007666B5"/>
    <w:rsid w:val="00791E06"/>
    <w:rsid w:val="007D1091"/>
    <w:rsid w:val="00811406"/>
    <w:rsid w:val="00840656"/>
    <w:rsid w:val="008569AB"/>
    <w:rsid w:val="00870297"/>
    <w:rsid w:val="00872028"/>
    <w:rsid w:val="008A5ABC"/>
    <w:rsid w:val="008C6C67"/>
    <w:rsid w:val="009029D9"/>
    <w:rsid w:val="00923770"/>
    <w:rsid w:val="0095409E"/>
    <w:rsid w:val="009D665C"/>
    <w:rsid w:val="00A00A88"/>
    <w:rsid w:val="00A42A0C"/>
    <w:rsid w:val="00A709C4"/>
    <w:rsid w:val="00A738A5"/>
    <w:rsid w:val="00AC451F"/>
    <w:rsid w:val="00B20DAB"/>
    <w:rsid w:val="00B229D0"/>
    <w:rsid w:val="00B738C9"/>
    <w:rsid w:val="00B82A94"/>
    <w:rsid w:val="00BA1E64"/>
    <w:rsid w:val="00BD16F1"/>
    <w:rsid w:val="00BE5BE4"/>
    <w:rsid w:val="00C5310F"/>
    <w:rsid w:val="00C938D2"/>
    <w:rsid w:val="00CE0861"/>
    <w:rsid w:val="00CE50BF"/>
    <w:rsid w:val="00D13482"/>
    <w:rsid w:val="00D4570F"/>
    <w:rsid w:val="00D51075"/>
    <w:rsid w:val="00D66E0E"/>
    <w:rsid w:val="00D92247"/>
    <w:rsid w:val="00DA424E"/>
    <w:rsid w:val="00DD746A"/>
    <w:rsid w:val="00E05DBD"/>
    <w:rsid w:val="00E07DE9"/>
    <w:rsid w:val="00E07ECE"/>
    <w:rsid w:val="00EC4064"/>
    <w:rsid w:val="00F0232C"/>
    <w:rsid w:val="00F4038D"/>
    <w:rsid w:val="00F9481A"/>
    <w:rsid w:val="04162886"/>
    <w:rsid w:val="1CFD1642"/>
    <w:rsid w:val="25A966CB"/>
    <w:rsid w:val="2B7942DC"/>
    <w:rsid w:val="2B811085"/>
    <w:rsid w:val="46025335"/>
    <w:rsid w:val="67D42C87"/>
    <w:rsid w:val="6DAA5C49"/>
    <w:rsid w:val="7B7E1A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character" w:styleId="10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Char"/>
    <w:basedOn w:val="9"/>
    <w:link w:val="5"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HTML 预设格式 Char"/>
    <w:basedOn w:val="9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批注文字 Char"/>
    <w:basedOn w:val="9"/>
    <w:link w:val="2"/>
    <w:uiPriority w:val="0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7">
    <w:name w:val="批注主题 Char"/>
    <w:basedOn w:val="15"/>
    <w:link w:val="7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jscmcc</Company>
  <Pages>1</Pages>
  <Words>68</Words>
  <Characters>393</Characters>
  <Lines>3</Lines>
  <Paragraphs>1</Paragraphs>
  <TotalTime>26</TotalTime>
  <ScaleCrop>false</ScaleCrop>
  <LinksUpToDate>false</LinksUpToDate>
  <CharactersWithSpaces>460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2020-03-25T02:48:00Z</dcterms:created>
  <dc:creator>王茁</dc:creator>
  <cp:lastModifiedBy>林Double</cp:lastModifiedBy>
  <dcterms:modified xsi:type="dcterms:W3CDTF">2021-06-17T03:27:12Z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CF2C42ADC9004E13A893421E43FAA052</vt:lpwstr>
  </property>
</Properties>
</file>